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AF78" w14:textId="77777777" w:rsidR="000A2ABD" w:rsidRPr="00824383" w:rsidRDefault="000A2ABD" w:rsidP="000A2ABD">
      <w:pPr>
        <w:jc w:val="center"/>
        <w:rPr>
          <w:sz w:val="32"/>
          <w:szCs w:val="32"/>
        </w:rPr>
      </w:pPr>
      <w:r w:rsidRPr="00824383">
        <w:rPr>
          <w:sz w:val="32"/>
          <w:szCs w:val="32"/>
        </w:rPr>
        <w:t>List of Authorized Testing Application Service Providers (ASP)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845"/>
        <w:gridCol w:w="2934"/>
        <w:gridCol w:w="4419"/>
        <w:gridCol w:w="1752"/>
        <w:gridCol w:w="1649"/>
        <w:gridCol w:w="3069"/>
      </w:tblGrid>
      <w:tr w:rsidR="000A2ABD" w14:paraId="360E546E" w14:textId="77777777" w:rsidTr="001D6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7F5D92" w14:textId="77777777" w:rsidR="000A2ABD" w:rsidRPr="00824383" w:rsidRDefault="000A2ABD" w:rsidP="001D60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Item</w:t>
            </w:r>
          </w:p>
        </w:tc>
        <w:tc>
          <w:tcPr>
            <w:tcW w:w="3543" w:type="dxa"/>
          </w:tcPr>
          <w:p w14:paraId="53356EBF" w14:textId="77777777" w:rsidR="000A2ABD" w:rsidRPr="00824383" w:rsidRDefault="000A2ABD" w:rsidP="001D60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Name</w:t>
            </w:r>
          </w:p>
        </w:tc>
        <w:tc>
          <w:tcPr>
            <w:tcW w:w="2410" w:type="dxa"/>
          </w:tcPr>
          <w:p w14:paraId="43E684E1" w14:textId="77777777" w:rsidR="000A2ABD" w:rsidRPr="00824383" w:rsidRDefault="000A2ABD" w:rsidP="001D60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Email </w:t>
            </w:r>
            <w:r w:rsidRPr="00824383">
              <w:rPr>
                <w:sz w:val="26"/>
                <w:szCs w:val="26"/>
              </w:rPr>
              <w:t>Address</w:t>
            </w:r>
          </w:p>
        </w:tc>
        <w:tc>
          <w:tcPr>
            <w:tcW w:w="2268" w:type="dxa"/>
          </w:tcPr>
          <w:p w14:paraId="7D84905D" w14:textId="77777777" w:rsidR="000A2ABD" w:rsidRPr="00824383" w:rsidRDefault="000A2ABD" w:rsidP="001D60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Telephone</w:t>
            </w:r>
          </w:p>
        </w:tc>
        <w:tc>
          <w:tcPr>
            <w:tcW w:w="2126" w:type="dxa"/>
          </w:tcPr>
          <w:p w14:paraId="61A33DD0" w14:textId="77777777" w:rsidR="000A2ABD" w:rsidRPr="00824383" w:rsidRDefault="000A2ABD" w:rsidP="001D60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Facsimile</w:t>
            </w:r>
          </w:p>
        </w:tc>
        <w:tc>
          <w:tcPr>
            <w:tcW w:w="3333" w:type="dxa"/>
          </w:tcPr>
          <w:p w14:paraId="4E87427B" w14:textId="77777777" w:rsidR="000A2ABD" w:rsidRPr="00824383" w:rsidRDefault="000A2ABD" w:rsidP="001D60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E-mail</w:t>
            </w:r>
          </w:p>
        </w:tc>
      </w:tr>
      <w:tr w:rsidR="000A2ABD" w14:paraId="3AB66974" w14:textId="77777777" w:rsidTr="001D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EC9E171" w14:textId="77777777" w:rsidR="000A2ABD" w:rsidRPr="00824383" w:rsidRDefault="000A2ABD" w:rsidP="001D6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14:paraId="01DA91F5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China Transport Telecommunications &amp; Information Center</w:t>
            </w:r>
            <w:r w:rsidRPr="00824383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14:paraId="391E18AE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6"/>
                <w:szCs w:val="26"/>
              </w:rPr>
            </w:pPr>
            <w:hyperlink r:id="rId8" w:history="1">
              <w:r w:rsidRPr="003F09DE">
                <w:rPr>
                  <w:rStyle w:val="af3"/>
                  <w:sz w:val="26"/>
                  <w:szCs w:val="26"/>
                </w:rPr>
                <w:t>https://www.lritchina.com/pub/ho</w:t>
              </w:r>
              <w:r w:rsidRPr="003F09DE">
                <w:rPr>
                  <w:rStyle w:val="af3"/>
                  <w:sz w:val="26"/>
                  <w:szCs w:val="26"/>
                </w:rPr>
                <w:t>m</w:t>
              </w:r>
              <w:r w:rsidRPr="003F09DE">
                <w:rPr>
                  <w:rStyle w:val="af3"/>
                  <w:sz w:val="26"/>
                  <w:szCs w:val="26"/>
                </w:rPr>
                <w:t>e</w:t>
              </w:r>
            </w:hyperlink>
          </w:p>
        </w:tc>
        <w:tc>
          <w:tcPr>
            <w:tcW w:w="2268" w:type="dxa"/>
            <w:vAlign w:val="center"/>
          </w:tcPr>
          <w:p w14:paraId="52A5994A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383">
              <w:t>+86 10 6529 9629</w:t>
            </w:r>
          </w:p>
        </w:tc>
        <w:tc>
          <w:tcPr>
            <w:tcW w:w="2126" w:type="dxa"/>
            <w:vAlign w:val="center"/>
          </w:tcPr>
          <w:p w14:paraId="35F680B4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383">
              <w:t>+86 10 6529 3377</w:t>
            </w:r>
          </w:p>
        </w:tc>
        <w:tc>
          <w:tcPr>
            <w:tcW w:w="3333" w:type="dxa"/>
            <w:vAlign w:val="center"/>
          </w:tcPr>
          <w:p w14:paraId="4CB4448B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hyperlink r:id="rId9" w:history="1">
              <w:r w:rsidRPr="00D90950">
                <w:rPr>
                  <w:rStyle w:val="af3"/>
                  <w:sz w:val="26"/>
                  <w:szCs w:val="26"/>
                </w:rPr>
                <w:t>lrit@cttic.cn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0A2ABD" w14:paraId="54F8B996" w14:textId="77777777" w:rsidTr="001D6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2F862A2" w14:textId="77777777" w:rsidR="000A2ABD" w:rsidRPr="00824383" w:rsidRDefault="000A2ABD" w:rsidP="001D6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14:paraId="0DEC8C03" w14:textId="77777777" w:rsidR="000A2ABD" w:rsidRPr="00824383" w:rsidRDefault="000A2ABD" w:rsidP="001D6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Pole Star Space Applications Limited</w:t>
            </w:r>
          </w:p>
        </w:tc>
        <w:tc>
          <w:tcPr>
            <w:tcW w:w="2410" w:type="dxa"/>
            <w:vAlign w:val="center"/>
          </w:tcPr>
          <w:p w14:paraId="46C41A8B" w14:textId="77777777" w:rsidR="000A2ABD" w:rsidRPr="00824383" w:rsidRDefault="000A2ABD" w:rsidP="001D6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6"/>
                <w:szCs w:val="26"/>
              </w:rPr>
            </w:pPr>
            <w:hyperlink r:id="rId10" w:history="1">
              <w:r w:rsidRPr="003F09DE">
                <w:rPr>
                  <w:rStyle w:val="af3"/>
                  <w:sz w:val="26"/>
                  <w:szCs w:val="26"/>
                </w:rPr>
                <w:t>https://www.polestarglobal.</w:t>
              </w:r>
              <w:r w:rsidRPr="003F09DE">
                <w:rPr>
                  <w:rStyle w:val="af3"/>
                  <w:sz w:val="26"/>
                  <w:szCs w:val="26"/>
                </w:rPr>
                <w:t>c</w:t>
              </w:r>
              <w:r w:rsidRPr="003F09DE">
                <w:rPr>
                  <w:rStyle w:val="af3"/>
                  <w:sz w:val="26"/>
                  <w:szCs w:val="26"/>
                </w:rPr>
                <w:t>om</w:t>
              </w:r>
            </w:hyperlink>
          </w:p>
        </w:tc>
        <w:tc>
          <w:tcPr>
            <w:tcW w:w="2268" w:type="dxa"/>
            <w:vAlign w:val="center"/>
          </w:tcPr>
          <w:p w14:paraId="6C3B33F7" w14:textId="77777777" w:rsidR="000A2ABD" w:rsidRPr="00824383" w:rsidRDefault="000A2ABD" w:rsidP="001D6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383">
              <w:t>+44 20 7313 7400</w:t>
            </w:r>
          </w:p>
          <w:p w14:paraId="36457308" w14:textId="77777777" w:rsidR="000A2ABD" w:rsidRPr="00824383" w:rsidRDefault="000A2ABD" w:rsidP="001D6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383">
              <w:t>+44 20 7313 7403 (24 hour)</w:t>
            </w:r>
          </w:p>
        </w:tc>
        <w:tc>
          <w:tcPr>
            <w:tcW w:w="2126" w:type="dxa"/>
            <w:vAlign w:val="center"/>
          </w:tcPr>
          <w:p w14:paraId="215ACDC1" w14:textId="77777777" w:rsidR="000A2ABD" w:rsidRPr="00824383" w:rsidRDefault="000A2ABD" w:rsidP="001D6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383">
              <w:t>+44 20 7313 7401</w:t>
            </w:r>
          </w:p>
        </w:tc>
        <w:tc>
          <w:tcPr>
            <w:tcW w:w="3333" w:type="dxa"/>
            <w:vAlign w:val="center"/>
          </w:tcPr>
          <w:p w14:paraId="33942268" w14:textId="77777777" w:rsidR="000A2ABD" w:rsidRPr="00824383" w:rsidRDefault="000A2ABD" w:rsidP="001D6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hyperlink r:id="rId11" w:history="1">
              <w:r w:rsidRPr="00D90950">
                <w:rPr>
                  <w:rStyle w:val="af3"/>
                  <w:sz w:val="26"/>
                  <w:szCs w:val="26"/>
                </w:rPr>
                <w:t>lrit-dc@polestarglobal.com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0A2ABD" w14:paraId="1FF63AE8" w14:textId="77777777" w:rsidTr="001D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4F4861B" w14:textId="77777777" w:rsidR="000A2ABD" w:rsidRPr="00824383" w:rsidRDefault="000A2ABD" w:rsidP="001D6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14:paraId="13C9B91D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24383">
              <w:rPr>
                <w:sz w:val="26"/>
                <w:szCs w:val="26"/>
              </w:rPr>
              <w:t>CLS UK</w:t>
            </w:r>
            <w:r w:rsidRPr="00824383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3CCF5850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6"/>
                <w:szCs w:val="26"/>
              </w:rPr>
            </w:pPr>
            <w:hyperlink r:id="rId12" w:history="1">
              <w:r w:rsidRPr="003F09DE">
                <w:rPr>
                  <w:rStyle w:val="af3"/>
                  <w:sz w:val="26"/>
                  <w:szCs w:val="26"/>
                </w:rPr>
                <w:t>https://uk.groupcls.co</w:t>
              </w:r>
              <w:r w:rsidRPr="003F09DE">
                <w:rPr>
                  <w:rStyle w:val="af3"/>
                  <w:sz w:val="26"/>
                  <w:szCs w:val="26"/>
                </w:rPr>
                <w:t>m</w:t>
              </w:r>
            </w:hyperlink>
          </w:p>
        </w:tc>
        <w:tc>
          <w:tcPr>
            <w:tcW w:w="2268" w:type="dxa"/>
            <w:vAlign w:val="center"/>
          </w:tcPr>
          <w:p w14:paraId="797BD98A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383">
              <w:t>+44 (0) 1708 788400</w:t>
            </w:r>
          </w:p>
        </w:tc>
        <w:tc>
          <w:tcPr>
            <w:tcW w:w="2126" w:type="dxa"/>
            <w:vAlign w:val="center"/>
          </w:tcPr>
          <w:p w14:paraId="1F55733A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383">
              <w:t>+44 (0) 1708 788402</w:t>
            </w:r>
          </w:p>
        </w:tc>
        <w:tc>
          <w:tcPr>
            <w:tcW w:w="3333" w:type="dxa"/>
            <w:vAlign w:val="center"/>
          </w:tcPr>
          <w:p w14:paraId="2C3247B8" w14:textId="77777777" w:rsidR="000A2ABD" w:rsidRPr="00824383" w:rsidRDefault="000A2ABD" w:rsidP="001D6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hyperlink r:id="rId13" w:history="1">
              <w:r w:rsidRPr="00D90950">
                <w:rPr>
                  <w:rStyle w:val="af3"/>
                  <w:sz w:val="26"/>
                  <w:szCs w:val="26"/>
                </w:rPr>
                <w:t>lrit.admin@fulcrum-maritime.com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443EA0AF" w14:textId="77777777" w:rsidR="000A2ABD" w:rsidRDefault="000A2ABD" w:rsidP="000A2ABD"/>
    <w:p w14:paraId="31A74193" w14:textId="77777777" w:rsidR="000A2ABD" w:rsidRDefault="000A2ABD" w:rsidP="000A2ABD">
      <w:pPr>
        <w:spacing w:after="0" w:line="240" w:lineRule="auto"/>
      </w:pPr>
      <w:r>
        <w:t>Remark</w:t>
      </w:r>
    </w:p>
    <w:p w14:paraId="788B82BC" w14:textId="77777777" w:rsidR="000A2ABD" w:rsidRDefault="000A2ABD" w:rsidP="000A2ABD">
      <w:pPr>
        <w:pStyle w:val="a9"/>
        <w:numPr>
          <w:ilvl w:val="0"/>
          <w:numId w:val="1"/>
        </w:numPr>
        <w:spacing w:after="0" w:line="240" w:lineRule="auto"/>
      </w:pPr>
      <w:r>
        <w:t>“China Transportation Telecommunications Center” was renamed as “China Transport Telecommunications &amp; Information Center”</w:t>
      </w:r>
    </w:p>
    <w:p w14:paraId="1B235A70" w14:textId="77777777" w:rsidR="000A2ABD" w:rsidRDefault="000A2ABD" w:rsidP="000A2ABD">
      <w:pPr>
        <w:pStyle w:val="a9"/>
        <w:numPr>
          <w:ilvl w:val="0"/>
          <w:numId w:val="1"/>
        </w:numPr>
      </w:pPr>
      <w:r w:rsidRPr="00824383">
        <w:t>Previously called "Fulcrum Maritime Systems Ltd</w:t>
      </w:r>
      <w:r>
        <w:t>” was renamed as</w:t>
      </w:r>
      <w:r w:rsidRPr="00824383">
        <w:t xml:space="preserve"> </w:t>
      </w:r>
      <w:r>
        <w:t>“</w:t>
      </w:r>
      <w:r w:rsidRPr="00824383">
        <w:t>CLS UK</w:t>
      </w:r>
      <w:r>
        <w:t>”</w:t>
      </w:r>
    </w:p>
    <w:p w14:paraId="36514325" w14:textId="77777777" w:rsidR="000A2ABD" w:rsidRPr="00824383" w:rsidRDefault="000A2ABD" w:rsidP="000A2ABD">
      <w:pPr>
        <w:pStyle w:val="a9"/>
        <w:numPr>
          <w:ilvl w:val="0"/>
          <w:numId w:val="1"/>
        </w:numPr>
      </w:pPr>
      <w:proofErr w:type="spellStart"/>
      <w:r w:rsidRPr="00824383">
        <w:t>Transas</w:t>
      </w:r>
      <w:proofErr w:type="spellEnd"/>
      <w:r w:rsidRPr="00824383">
        <w:t xml:space="preserve"> Telematics Limited is no longer the Authorized Testing ASP. However, conformance test reports issued by </w:t>
      </w:r>
      <w:proofErr w:type="spellStart"/>
      <w:r w:rsidRPr="00824383">
        <w:t>Transas</w:t>
      </w:r>
      <w:proofErr w:type="spellEnd"/>
      <w:r w:rsidRPr="00824383">
        <w:t xml:space="preserve"> Telematics Limited on behalf of the Government of HKSAR on or before 31 July 2019 are still valid.</w:t>
      </w:r>
    </w:p>
    <w:p w14:paraId="543C392D" w14:textId="53D18E7A" w:rsidR="00824383" w:rsidRPr="000A2ABD" w:rsidRDefault="00824383" w:rsidP="000A2ABD"/>
    <w:sectPr w:rsidR="00824383" w:rsidRPr="000A2ABD" w:rsidSect="00824383"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3D74" w14:textId="77777777" w:rsidR="00A6239C" w:rsidRDefault="00A6239C" w:rsidP="00824383">
      <w:pPr>
        <w:spacing w:after="0" w:line="240" w:lineRule="auto"/>
      </w:pPr>
      <w:r>
        <w:separator/>
      </w:r>
    </w:p>
  </w:endnote>
  <w:endnote w:type="continuationSeparator" w:id="0">
    <w:p w14:paraId="1D95DDC2" w14:textId="77777777" w:rsidR="00A6239C" w:rsidRDefault="00A6239C" w:rsidP="0082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C991" w14:textId="5F28A7EC" w:rsidR="00A053BA" w:rsidRDefault="00A053BA">
    <w:pPr>
      <w:pStyle w:val="af0"/>
    </w:pPr>
    <w:r>
      <w:t>Version: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1DCB" w14:textId="77777777" w:rsidR="00A6239C" w:rsidRDefault="00A6239C" w:rsidP="00824383">
      <w:pPr>
        <w:spacing w:after="0" w:line="240" w:lineRule="auto"/>
      </w:pPr>
      <w:r>
        <w:separator/>
      </w:r>
    </w:p>
  </w:footnote>
  <w:footnote w:type="continuationSeparator" w:id="0">
    <w:p w14:paraId="692D9C79" w14:textId="77777777" w:rsidR="00A6239C" w:rsidRDefault="00A6239C" w:rsidP="0082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03C31"/>
    <w:multiLevelType w:val="hybridMultilevel"/>
    <w:tmpl w:val="C368FAE8"/>
    <w:lvl w:ilvl="0" w:tplc="663ED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573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7A"/>
    <w:rsid w:val="00057FF4"/>
    <w:rsid w:val="00087F83"/>
    <w:rsid w:val="000A2ABD"/>
    <w:rsid w:val="00261387"/>
    <w:rsid w:val="00286F1F"/>
    <w:rsid w:val="0032757A"/>
    <w:rsid w:val="003A2735"/>
    <w:rsid w:val="005A1A7C"/>
    <w:rsid w:val="00615727"/>
    <w:rsid w:val="00616245"/>
    <w:rsid w:val="006C0929"/>
    <w:rsid w:val="00824383"/>
    <w:rsid w:val="0098133A"/>
    <w:rsid w:val="009958E7"/>
    <w:rsid w:val="00A053BA"/>
    <w:rsid w:val="00A6239C"/>
    <w:rsid w:val="00B4172B"/>
    <w:rsid w:val="00B938B3"/>
    <w:rsid w:val="00BA7182"/>
    <w:rsid w:val="00DA6D0D"/>
    <w:rsid w:val="00E3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8697B"/>
  <w15:chartTrackingRefBased/>
  <w15:docId w15:val="{5DD5D843-5C64-40D1-96DF-87BB0AF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AB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57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57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57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57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57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57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75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2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275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2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75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275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275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275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27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2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27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27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5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275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75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4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2438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24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24383"/>
    <w:rPr>
      <w:sz w:val="20"/>
      <w:szCs w:val="20"/>
    </w:rPr>
  </w:style>
  <w:style w:type="table" w:styleId="af2">
    <w:name w:val="Table Grid"/>
    <w:basedOn w:val="a1"/>
    <w:uiPriority w:val="39"/>
    <w:rsid w:val="0082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1">
    <w:name w:val="Grid Table 6 Colorful"/>
    <w:basedOn w:val="a1"/>
    <w:uiPriority w:val="51"/>
    <w:rsid w:val="00824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3">
    <w:name w:val="Hyperlink"/>
    <w:basedOn w:val="a0"/>
    <w:uiPriority w:val="99"/>
    <w:unhideWhenUsed/>
    <w:rsid w:val="0082438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2438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A2A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ritchina.com/pub/home" TargetMode="External"/><Relationship Id="rId13" Type="http://schemas.openxmlformats.org/officeDocument/2006/relationships/hyperlink" Target="mailto:lrit.admin@fulcrum-mariti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groupcl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rit-dc@polestargloba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lestar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rit@cttic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39C39-CCC5-49D2-A262-5EC5B3A1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1037</Characters>
  <Application>Microsoft Office Word</Application>
  <DocSecurity>0</DocSecurity>
  <Lines>61</Lines>
  <Paragraphs>42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YIN CHUN</dc:creator>
  <cp:keywords/>
  <dc:description/>
  <cp:lastModifiedBy>LI YIN CHUN</cp:lastModifiedBy>
  <cp:revision>2</cp:revision>
  <dcterms:created xsi:type="dcterms:W3CDTF">2026-04-21T08:22:00Z</dcterms:created>
  <dcterms:modified xsi:type="dcterms:W3CDTF">2026-04-21T08:22:00Z</dcterms:modified>
</cp:coreProperties>
</file>